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6614" w14:textId="5E8D85B6" w:rsidR="00E62FEB" w:rsidRPr="00F02FC1" w:rsidRDefault="00F25ADE" w:rsidP="00947A97">
      <w:pPr>
        <w:jc w:val="both"/>
        <w:rPr>
          <w:b/>
          <w:bCs/>
          <w:color w:val="000000" w:themeColor="text1"/>
        </w:rPr>
      </w:pPr>
      <w:r w:rsidRPr="00F02FC1">
        <w:rPr>
          <w:b/>
          <w:bCs/>
          <w:color w:val="000000" w:themeColor="text1"/>
        </w:rPr>
        <w:t xml:space="preserve">INSTRUCTIVO PARA EL VOTO </w:t>
      </w:r>
      <w:r w:rsidR="00F64466" w:rsidRPr="00F02FC1">
        <w:rPr>
          <w:b/>
          <w:bCs/>
          <w:color w:val="000000" w:themeColor="text1"/>
        </w:rPr>
        <w:t>ANTICIPADO</w:t>
      </w:r>
    </w:p>
    <w:p w14:paraId="01CE8935" w14:textId="0F36547F" w:rsidR="00E62FEB" w:rsidRPr="00F02FC1" w:rsidRDefault="00947A97" w:rsidP="00947A97">
      <w:pPr>
        <w:jc w:val="both"/>
        <w:rPr>
          <w:color w:val="000000" w:themeColor="text1"/>
        </w:rPr>
      </w:pPr>
      <w:r w:rsidRPr="00F02FC1">
        <w:rPr>
          <w:color w:val="000000" w:themeColor="text1"/>
        </w:rPr>
        <w:t>Han recibido</w:t>
      </w:r>
      <w:r w:rsidR="00E62FEB" w:rsidRPr="00F02FC1">
        <w:rPr>
          <w:color w:val="000000" w:themeColor="text1"/>
        </w:rPr>
        <w:t xml:space="preserve"> un sobre de la Asociación Argentina de Angus que contiene: </w:t>
      </w:r>
      <w:r w:rsidR="00EB497A" w:rsidRPr="00F02FC1">
        <w:rPr>
          <w:color w:val="000000" w:themeColor="text1"/>
        </w:rPr>
        <w:t>A</w:t>
      </w:r>
      <w:r w:rsidRPr="00F02FC1">
        <w:rPr>
          <w:color w:val="000000" w:themeColor="text1"/>
        </w:rPr>
        <w:t>)</w:t>
      </w:r>
      <w:r w:rsidR="00EB497A" w:rsidRPr="00F02FC1">
        <w:rPr>
          <w:color w:val="000000" w:themeColor="text1"/>
        </w:rPr>
        <w:t xml:space="preserve"> </w:t>
      </w:r>
      <w:r w:rsidR="00E62FEB" w:rsidRPr="00F02FC1">
        <w:rPr>
          <w:color w:val="000000" w:themeColor="text1"/>
        </w:rPr>
        <w:t xml:space="preserve">Boletas de las </w:t>
      </w:r>
      <w:r w:rsidRPr="00F02FC1">
        <w:rPr>
          <w:color w:val="000000" w:themeColor="text1"/>
        </w:rPr>
        <w:t>a</w:t>
      </w:r>
      <w:r w:rsidR="00E62FEB" w:rsidRPr="00F02FC1">
        <w:rPr>
          <w:color w:val="000000" w:themeColor="text1"/>
        </w:rPr>
        <w:t>grupaciones autorizadas</w:t>
      </w:r>
      <w:r w:rsidRPr="00F02FC1">
        <w:rPr>
          <w:color w:val="000000" w:themeColor="text1"/>
        </w:rPr>
        <w:t xml:space="preserve"> para participar con sus listas en el comicio convocado para el 05/11/2021;</w:t>
      </w:r>
      <w:r w:rsidR="00E62FEB" w:rsidRPr="00F02FC1">
        <w:rPr>
          <w:color w:val="000000" w:themeColor="text1"/>
        </w:rPr>
        <w:t xml:space="preserve"> </w:t>
      </w:r>
      <w:r w:rsidR="00EB497A" w:rsidRPr="00F02FC1">
        <w:rPr>
          <w:color w:val="000000" w:themeColor="text1"/>
        </w:rPr>
        <w:t>B</w:t>
      </w:r>
      <w:r w:rsidRPr="00F02FC1">
        <w:rPr>
          <w:color w:val="000000" w:themeColor="text1"/>
        </w:rPr>
        <w:t>) un</w:t>
      </w:r>
      <w:r w:rsidR="00EB497A" w:rsidRPr="00F02FC1">
        <w:rPr>
          <w:color w:val="000000" w:themeColor="text1"/>
        </w:rPr>
        <w:t xml:space="preserve"> </w:t>
      </w:r>
      <w:r w:rsidRPr="00F02FC1">
        <w:rPr>
          <w:color w:val="000000" w:themeColor="text1"/>
        </w:rPr>
        <w:t xml:space="preserve">sobre de votación para introducir el </w:t>
      </w:r>
      <w:r w:rsidR="004A46F8" w:rsidRPr="00F02FC1">
        <w:rPr>
          <w:color w:val="000000" w:themeColor="text1"/>
        </w:rPr>
        <w:t>voto; C</w:t>
      </w:r>
      <w:r w:rsidRPr="00F02FC1">
        <w:rPr>
          <w:color w:val="000000" w:themeColor="text1"/>
        </w:rPr>
        <w:t>) un s</w:t>
      </w:r>
      <w:r w:rsidR="00E62FEB" w:rsidRPr="00F02FC1">
        <w:rPr>
          <w:color w:val="000000" w:themeColor="text1"/>
        </w:rPr>
        <w:t>obre de envío con respuesta</w:t>
      </w:r>
      <w:r w:rsidR="00EB497A" w:rsidRPr="00F02FC1">
        <w:rPr>
          <w:color w:val="000000" w:themeColor="text1"/>
        </w:rPr>
        <w:t xml:space="preserve"> postal</w:t>
      </w:r>
      <w:r w:rsidR="00E62FEB" w:rsidRPr="00F02FC1">
        <w:rPr>
          <w:color w:val="000000" w:themeColor="text1"/>
        </w:rPr>
        <w:t xml:space="preserve"> paga</w:t>
      </w:r>
      <w:r w:rsidRPr="00F02FC1">
        <w:rPr>
          <w:color w:val="000000" w:themeColor="text1"/>
        </w:rPr>
        <w:t xml:space="preserve">; y </w:t>
      </w:r>
      <w:r w:rsidR="00BE46D7" w:rsidRPr="00F02FC1">
        <w:rPr>
          <w:color w:val="000000" w:themeColor="text1"/>
        </w:rPr>
        <w:t>D</w:t>
      </w:r>
      <w:r w:rsidRPr="00F02FC1">
        <w:rPr>
          <w:color w:val="000000" w:themeColor="text1"/>
        </w:rPr>
        <w:t>) la Circular de</w:t>
      </w:r>
      <w:r w:rsidR="002044F5" w:rsidRPr="00F02FC1">
        <w:rPr>
          <w:color w:val="000000" w:themeColor="text1"/>
        </w:rPr>
        <w:t xml:space="preserve"> </w:t>
      </w:r>
      <w:r w:rsidR="00BE46D7" w:rsidRPr="00F02FC1">
        <w:rPr>
          <w:color w:val="000000" w:themeColor="text1"/>
        </w:rPr>
        <w:t>Convocatoria para la Asamblea</w:t>
      </w:r>
      <w:r w:rsidRPr="00F02FC1">
        <w:rPr>
          <w:color w:val="000000" w:themeColor="text1"/>
        </w:rPr>
        <w:t xml:space="preserve"> a desarrollarse el 05/11/2021</w:t>
      </w:r>
      <w:r w:rsidR="00BE46D7" w:rsidRPr="00F02FC1">
        <w:rPr>
          <w:color w:val="000000" w:themeColor="text1"/>
        </w:rPr>
        <w:t>.</w:t>
      </w:r>
    </w:p>
    <w:p w14:paraId="7F87C3EA" w14:textId="2632738B" w:rsidR="00F25ADE" w:rsidRPr="00F02FC1" w:rsidRDefault="00947A97" w:rsidP="00947A97">
      <w:pPr>
        <w:jc w:val="both"/>
        <w:rPr>
          <w:color w:val="000000" w:themeColor="text1"/>
        </w:rPr>
      </w:pPr>
      <w:r w:rsidRPr="00F02FC1">
        <w:rPr>
          <w:color w:val="000000" w:themeColor="text1"/>
        </w:rPr>
        <w:t>A los fines de emitir el voto por correspondencia, deberán:</w:t>
      </w:r>
    </w:p>
    <w:p w14:paraId="753ECCC7" w14:textId="7F696904" w:rsidR="00F25ADE" w:rsidRPr="00F02FC1" w:rsidRDefault="00F25ADE" w:rsidP="00947A97">
      <w:pPr>
        <w:pStyle w:val="Prrafodelista"/>
        <w:numPr>
          <w:ilvl w:val="0"/>
          <w:numId w:val="1"/>
        </w:numPr>
        <w:jc w:val="both"/>
        <w:rPr>
          <w:color w:val="000000" w:themeColor="text1"/>
        </w:rPr>
      </w:pPr>
      <w:r w:rsidRPr="00F02FC1">
        <w:rPr>
          <w:color w:val="000000" w:themeColor="text1"/>
        </w:rPr>
        <w:t>Seleccion</w:t>
      </w:r>
      <w:r w:rsidR="00947A97" w:rsidRPr="00F02FC1">
        <w:rPr>
          <w:color w:val="000000" w:themeColor="text1"/>
        </w:rPr>
        <w:t>ar</w:t>
      </w:r>
      <w:r w:rsidRPr="00F02FC1">
        <w:rPr>
          <w:color w:val="000000" w:themeColor="text1"/>
        </w:rPr>
        <w:t xml:space="preserve"> la boleta</w:t>
      </w:r>
      <w:r w:rsidR="0094334F" w:rsidRPr="00F02FC1">
        <w:rPr>
          <w:color w:val="000000" w:themeColor="text1"/>
        </w:rPr>
        <w:t xml:space="preserve"> elegida</w:t>
      </w:r>
      <w:r w:rsidRPr="00F02FC1">
        <w:rPr>
          <w:color w:val="000000" w:themeColor="text1"/>
        </w:rPr>
        <w:t xml:space="preserve"> </w:t>
      </w:r>
      <w:r w:rsidR="004A46F8" w:rsidRPr="00F02FC1">
        <w:rPr>
          <w:color w:val="000000" w:themeColor="text1"/>
        </w:rPr>
        <w:t>e introducirla</w:t>
      </w:r>
      <w:r w:rsidRPr="00F02FC1">
        <w:rPr>
          <w:color w:val="000000" w:themeColor="text1"/>
        </w:rPr>
        <w:t xml:space="preserve"> en el sobre de votación </w:t>
      </w:r>
      <w:r w:rsidR="00E62FEB" w:rsidRPr="00F02FC1">
        <w:rPr>
          <w:color w:val="000000" w:themeColor="text1"/>
        </w:rPr>
        <w:t>que recibió</w:t>
      </w:r>
      <w:r w:rsidR="004A46F8" w:rsidRPr="00F02FC1">
        <w:rPr>
          <w:color w:val="000000" w:themeColor="text1"/>
        </w:rPr>
        <w:t>, el que luego deberá ser cerrado por el elector.</w:t>
      </w:r>
    </w:p>
    <w:p w14:paraId="717AE44A" w14:textId="435E1031" w:rsidR="00F25ADE" w:rsidRPr="00F02FC1" w:rsidRDefault="004A46F8" w:rsidP="00947A97">
      <w:pPr>
        <w:pStyle w:val="Prrafodelista"/>
        <w:numPr>
          <w:ilvl w:val="0"/>
          <w:numId w:val="1"/>
        </w:numPr>
        <w:jc w:val="both"/>
        <w:rPr>
          <w:color w:val="000000" w:themeColor="text1"/>
        </w:rPr>
      </w:pPr>
      <w:r w:rsidRPr="00F02FC1">
        <w:rPr>
          <w:color w:val="000000" w:themeColor="text1"/>
        </w:rPr>
        <w:t>Colocar</w:t>
      </w:r>
      <w:r w:rsidR="00F25ADE" w:rsidRPr="00F02FC1">
        <w:rPr>
          <w:color w:val="000000" w:themeColor="text1"/>
        </w:rPr>
        <w:t xml:space="preserve"> el sobre</w:t>
      </w:r>
      <w:r w:rsidRPr="00F02FC1">
        <w:rPr>
          <w:color w:val="000000" w:themeColor="text1"/>
        </w:rPr>
        <w:t xml:space="preserve"> de votación conteniendo </w:t>
      </w:r>
      <w:r w:rsidR="0094334F" w:rsidRPr="00F02FC1">
        <w:rPr>
          <w:color w:val="000000" w:themeColor="text1"/>
        </w:rPr>
        <w:t>su voto,</w:t>
      </w:r>
      <w:r w:rsidR="00F25ADE" w:rsidRPr="00F02FC1">
        <w:rPr>
          <w:color w:val="000000" w:themeColor="text1"/>
        </w:rPr>
        <w:t xml:space="preserve"> adentro del sobre de respuestas postales pagas</w:t>
      </w:r>
      <w:r w:rsidRPr="00F02FC1">
        <w:rPr>
          <w:color w:val="000000" w:themeColor="text1"/>
        </w:rPr>
        <w:t>.</w:t>
      </w:r>
    </w:p>
    <w:p w14:paraId="5F09645E" w14:textId="2D60CDE3" w:rsidR="00F25ADE" w:rsidRPr="00F02FC1" w:rsidRDefault="004A46F8" w:rsidP="00947A97">
      <w:pPr>
        <w:pStyle w:val="Prrafodelista"/>
        <w:numPr>
          <w:ilvl w:val="0"/>
          <w:numId w:val="1"/>
        </w:numPr>
        <w:jc w:val="both"/>
        <w:rPr>
          <w:color w:val="000000" w:themeColor="text1"/>
        </w:rPr>
      </w:pPr>
      <w:r w:rsidRPr="00F02FC1">
        <w:rPr>
          <w:color w:val="000000" w:themeColor="text1"/>
        </w:rPr>
        <w:t>Introducir en el sobre de respuestas postales pagas</w:t>
      </w:r>
      <w:r w:rsidR="00F25ADE" w:rsidRPr="00F02FC1">
        <w:rPr>
          <w:color w:val="000000" w:themeColor="text1"/>
        </w:rPr>
        <w:t xml:space="preserve"> una fotocopia de su documento</w:t>
      </w:r>
      <w:r w:rsidRPr="00F02FC1">
        <w:rPr>
          <w:color w:val="000000" w:themeColor="text1"/>
        </w:rPr>
        <w:t xml:space="preserve"> de identidad del elector (si se trata de una persona humana)</w:t>
      </w:r>
      <w:r w:rsidR="00E62FEB" w:rsidRPr="00F02FC1">
        <w:rPr>
          <w:color w:val="000000" w:themeColor="text1"/>
        </w:rPr>
        <w:t xml:space="preserve"> o del </w:t>
      </w:r>
      <w:r w:rsidR="0094334F" w:rsidRPr="00F02FC1">
        <w:rPr>
          <w:color w:val="000000" w:themeColor="text1"/>
        </w:rPr>
        <w:t xml:space="preserve">documento </w:t>
      </w:r>
      <w:r w:rsidRPr="00F02FC1">
        <w:rPr>
          <w:color w:val="000000" w:themeColor="text1"/>
        </w:rPr>
        <w:t xml:space="preserve">de identidad </w:t>
      </w:r>
      <w:r w:rsidR="0094334F" w:rsidRPr="00F02FC1">
        <w:rPr>
          <w:color w:val="000000" w:themeColor="text1"/>
        </w:rPr>
        <w:t>d</w:t>
      </w:r>
      <w:r w:rsidRPr="00F02FC1">
        <w:rPr>
          <w:color w:val="000000" w:themeColor="text1"/>
        </w:rPr>
        <w:t>e quien tenga las facultades para votar si se trata de una persona jurídica; dicha fotocopia deberá contener la firma ológrafa de quien emita el voto</w:t>
      </w:r>
      <w:r w:rsidR="00F25ADE" w:rsidRPr="00F02FC1">
        <w:rPr>
          <w:color w:val="000000" w:themeColor="text1"/>
        </w:rPr>
        <w:t xml:space="preserve"> (preferiblemente con lapicera azul)</w:t>
      </w:r>
      <w:r w:rsidR="004B62F4" w:rsidRPr="00F02FC1">
        <w:rPr>
          <w:color w:val="000000" w:themeColor="text1"/>
        </w:rPr>
        <w:t>.</w:t>
      </w:r>
    </w:p>
    <w:p w14:paraId="71AE3FBF" w14:textId="3AA4177C" w:rsidR="004B62F4" w:rsidRPr="00F02FC1" w:rsidRDefault="00F25ADE" w:rsidP="004B62F4">
      <w:pPr>
        <w:pStyle w:val="Prrafodelista"/>
        <w:numPr>
          <w:ilvl w:val="0"/>
          <w:numId w:val="1"/>
        </w:numPr>
        <w:jc w:val="both"/>
        <w:rPr>
          <w:color w:val="000000" w:themeColor="text1"/>
        </w:rPr>
      </w:pPr>
      <w:r w:rsidRPr="00F02FC1">
        <w:rPr>
          <w:color w:val="000000" w:themeColor="text1"/>
        </w:rPr>
        <w:t xml:space="preserve">Si </w:t>
      </w:r>
      <w:r w:rsidR="004B62F4" w:rsidRPr="00F02FC1">
        <w:rPr>
          <w:color w:val="000000" w:themeColor="text1"/>
        </w:rPr>
        <w:t>vota por una persona jurídica, deberá introducirse también en el sobre de respuestas postales pagas una fotocopia de la</w:t>
      </w:r>
      <w:r w:rsidR="00D4590F" w:rsidRPr="00F02FC1">
        <w:rPr>
          <w:color w:val="000000" w:themeColor="text1"/>
        </w:rPr>
        <w:t>/las</w:t>
      </w:r>
      <w:r w:rsidR="004B62F4" w:rsidRPr="00F02FC1">
        <w:rPr>
          <w:color w:val="000000" w:themeColor="text1"/>
        </w:rPr>
        <w:t xml:space="preserve"> parte</w:t>
      </w:r>
      <w:r w:rsidR="00F02FC1" w:rsidRPr="00F02FC1">
        <w:rPr>
          <w:color w:val="000000" w:themeColor="text1"/>
        </w:rPr>
        <w:t>s</w:t>
      </w:r>
      <w:r w:rsidR="004B62F4" w:rsidRPr="00F02FC1">
        <w:rPr>
          <w:color w:val="000000" w:themeColor="text1"/>
        </w:rPr>
        <w:t xml:space="preserve"> del acta o documento donde surge el cargo o facultades de la persona firmante y la razón social o denominación de la persona jurídica (ver abajo información complementaria).</w:t>
      </w:r>
    </w:p>
    <w:p w14:paraId="3C7D137F" w14:textId="3F71B273" w:rsidR="0094334F" w:rsidRPr="00F02FC1" w:rsidRDefault="0094334F" w:rsidP="00947A97">
      <w:pPr>
        <w:pStyle w:val="Prrafodelista"/>
        <w:numPr>
          <w:ilvl w:val="0"/>
          <w:numId w:val="1"/>
        </w:numPr>
        <w:jc w:val="both"/>
        <w:rPr>
          <w:color w:val="000000" w:themeColor="text1"/>
        </w:rPr>
      </w:pPr>
      <w:r w:rsidRPr="00F02FC1">
        <w:rPr>
          <w:color w:val="000000" w:themeColor="text1"/>
        </w:rPr>
        <w:t xml:space="preserve">Complete el reverso del sobre con los datos </w:t>
      </w:r>
      <w:r w:rsidR="00DC3F53" w:rsidRPr="00F02FC1">
        <w:rPr>
          <w:color w:val="000000" w:themeColor="text1"/>
        </w:rPr>
        <w:t xml:space="preserve">completos </w:t>
      </w:r>
      <w:r w:rsidRPr="00F02FC1">
        <w:rPr>
          <w:color w:val="000000" w:themeColor="text1"/>
        </w:rPr>
        <w:t xml:space="preserve">del </w:t>
      </w:r>
      <w:r w:rsidR="004A46F8" w:rsidRPr="00F02FC1">
        <w:rPr>
          <w:color w:val="000000" w:themeColor="text1"/>
        </w:rPr>
        <w:t xml:space="preserve">asociado </w:t>
      </w:r>
      <w:r w:rsidR="00DC3F53" w:rsidRPr="00F02FC1">
        <w:rPr>
          <w:color w:val="000000" w:themeColor="text1"/>
        </w:rPr>
        <w:t xml:space="preserve">(persona humana o jurídica) </w:t>
      </w:r>
      <w:r w:rsidR="004A46F8" w:rsidRPr="00F02FC1">
        <w:rPr>
          <w:color w:val="000000" w:themeColor="text1"/>
        </w:rPr>
        <w:t xml:space="preserve">que </w:t>
      </w:r>
      <w:r w:rsidR="00DC3F53" w:rsidRPr="00F02FC1">
        <w:rPr>
          <w:color w:val="000000" w:themeColor="text1"/>
        </w:rPr>
        <w:t>está remitiendo</w:t>
      </w:r>
      <w:r w:rsidR="004A46F8" w:rsidRPr="00F02FC1">
        <w:rPr>
          <w:color w:val="000000" w:themeColor="text1"/>
        </w:rPr>
        <w:t xml:space="preserve"> el voto</w:t>
      </w:r>
      <w:r w:rsidRPr="00F02FC1">
        <w:rPr>
          <w:color w:val="000000" w:themeColor="text1"/>
        </w:rPr>
        <w:t xml:space="preserve"> </w:t>
      </w:r>
      <w:r w:rsidR="00EB497A" w:rsidRPr="00F02FC1">
        <w:rPr>
          <w:color w:val="000000" w:themeColor="text1"/>
        </w:rPr>
        <w:t>de acuerdo con el</w:t>
      </w:r>
      <w:r w:rsidRPr="00F02FC1">
        <w:rPr>
          <w:color w:val="000000" w:themeColor="text1"/>
        </w:rPr>
        <w:t xml:space="preserve"> domicilio acreditado en la Asociación</w:t>
      </w:r>
      <w:r w:rsidR="00DC3F53" w:rsidRPr="00F02FC1">
        <w:rPr>
          <w:color w:val="000000" w:themeColor="text1"/>
        </w:rPr>
        <w:t>.</w:t>
      </w:r>
    </w:p>
    <w:p w14:paraId="6CFAC949" w14:textId="3CFFB5F9" w:rsidR="0094334F" w:rsidRPr="00F02FC1" w:rsidRDefault="0094334F" w:rsidP="00947A97">
      <w:pPr>
        <w:pStyle w:val="Prrafodelista"/>
        <w:numPr>
          <w:ilvl w:val="0"/>
          <w:numId w:val="1"/>
        </w:numPr>
        <w:jc w:val="both"/>
        <w:rPr>
          <w:color w:val="000000" w:themeColor="text1"/>
        </w:rPr>
      </w:pPr>
      <w:r w:rsidRPr="00F02FC1">
        <w:rPr>
          <w:color w:val="000000" w:themeColor="text1"/>
        </w:rPr>
        <w:t>Cierre el sobre de respuestas postales pagas</w:t>
      </w:r>
      <w:r w:rsidR="00EB497A" w:rsidRPr="00F02FC1">
        <w:rPr>
          <w:color w:val="000000" w:themeColor="text1"/>
        </w:rPr>
        <w:t xml:space="preserve"> </w:t>
      </w:r>
      <w:r w:rsidRPr="00F02FC1">
        <w:rPr>
          <w:color w:val="000000" w:themeColor="text1"/>
        </w:rPr>
        <w:t xml:space="preserve">y entréguelo en cualquier sucursal del </w:t>
      </w:r>
      <w:r w:rsidR="00EB497A" w:rsidRPr="00F02FC1">
        <w:rPr>
          <w:color w:val="000000" w:themeColor="text1"/>
        </w:rPr>
        <w:t>C</w:t>
      </w:r>
      <w:r w:rsidRPr="00F02FC1">
        <w:rPr>
          <w:color w:val="000000" w:themeColor="text1"/>
        </w:rPr>
        <w:t>orreo Argentino</w:t>
      </w:r>
      <w:r w:rsidR="00EB497A" w:rsidRPr="00F02FC1">
        <w:rPr>
          <w:color w:val="000000" w:themeColor="text1"/>
        </w:rPr>
        <w:t xml:space="preserve"> (costo de envío a cargo de la Asociación)</w:t>
      </w:r>
      <w:r w:rsidR="00781DCD" w:rsidRPr="00F02FC1">
        <w:rPr>
          <w:color w:val="000000" w:themeColor="text1"/>
        </w:rPr>
        <w:t xml:space="preserve"> o</w:t>
      </w:r>
      <w:r w:rsidR="00B011BF" w:rsidRPr="00F02FC1">
        <w:rPr>
          <w:color w:val="000000" w:themeColor="text1"/>
        </w:rPr>
        <w:t xml:space="preserve"> </w:t>
      </w:r>
      <w:r w:rsidR="00E34F02" w:rsidRPr="00F02FC1">
        <w:rPr>
          <w:color w:val="000000" w:themeColor="text1"/>
        </w:rPr>
        <w:t>llévelo</w:t>
      </w:r>
      <w:r w:rsidR="00B011BF" w:rsidRPr="00F02FC1">
        <w:rPr>
          <w:color w:val="000000" w:themeColor="text1"/>
        </w:rPr>
        <w:t xml:space="preserve"> a la Asociación y colóquelo en el </w:t>
      </w:r>
      <w:r w:rsidR="00E34F02" w:rsidRPr="00F02FC1">
        <w:rPr>
          <w:color w:val="000000" w:themeColor="text1"/>
        </w:rPr>
        <w:t>buzón</w:t>
      </w:r>
      <w:r w:rsidR="00B011BF" w:rsidRPr="00F02FC1">
        <w:rPr>
          <w:color w:val="000000" w:themeColor="text1"/>
        </w:rPr>
        <w:t xml:space="preserve"> </w:t>
      </w:r>
      <w:r w:rsidR="00E34F02" w:rsidRPr="00F02FC1">
        <w:rPr>
          <w:color w:val="000000" w:themeColor="text1"/>
        </w:rPr>
        <w:t>habilitado</w:t>
      </w:r>
      <w:r w:rsidR="00DC3F53" w:rsidRPr="00F02FC1">
        <w:rPr>
          <w:color w:val="000000" w:themeColor="text1"/>
        </w:rPr>
        <w:t xml:space="preserve"> a tal efecto.</w:t>
      </w:r>
    </w:p>
    <w:p w14:paraId="43510529" w14:textId="63D7FF68" w:rsidR="00364B76" w:rsidRPr="00F02FC1" w:rsidRDefault="0056612F" w:rsidP="00947A97">
      <w:pPr>
        <w:ind w:left="360"/>
        <w:jc w:val="both"/>
        <w:rPr>
          <w:b/>
          <w:bCs/>
          <w:color w:val="000000" w:themeColor="text1"/>
        </w:rPr>
      </w:pPr>
      <w:r w:rsidRPr="00F02FC1">
        <w:rPr>
          <w:b/>
          <w:bCs/>
          <w:color w:val="000000" w:themeColor="text1"/>
        </w:rPr>
        <w:t>información</w:t>
      </w:r>
      <w:r w:rsidR="00364B76" w:rsidRPr="00F02FC1">
        <w:rPr>
          <w:b/>
          <w:bCs/>
          <w:color w:val="000000" w:themeColor="text1"/>
        </w:rPr>
        <w:t xml:space="preserve"> ACLARATORIA PARA EL CASO </w:t>
      </w:r>
      <w:r w:rsidRPr="00F02FC1">
        <w:rPr>
          <w:b/>
          <w:bCs/>
          <w:color w:val="000000" w:themeColor="text1"/>
        </w:rPr>
        <w:t>DE PERSONAS JURÍDICAS.</w:t>
      </w:r>
    </w:p>
    <w:p w14:paraId="26B360F0" w14:textId="19977277" w:rsidR="00A21154" w:rsidRPr="00F02FC1" w:rsidRDefault="00045AAB" w:rsidP="00DC3F53">
      <w:pPr>
        <w:numPr>
          <w:ilvl w:val="0"/>
          <w:numId w:val="3"/>
        </w:numPr>
        <w:jc w:val="both"/>
        <w:rPr>
          <w:color w:val="000000" w:themeColor="text1"/>
        </w:rPr>
      </w:pPr>
      <w:r w:rsidRPr="00F02FC1">
        <w:rPr>
          <w:color w:val="000000" w:themeColor="text1"/>
          <w:u w:val="single"/>
        </w:rPr>
        <w:t>Sociedades Anónimas</w:t>
      </w:r>
      <w:r w:rsidRPr="00F02FC1">
        <w:rPr>
          <w:color w:val="000000" w:themeColor="text1"/>
        </w:rPr>
        <w:t xml:space="preserve">: debe votar el presidente </w:t>
      </w:r>
      <w:r w:rsidR="004B62F4" w:rsidRPr="00F02FC1">
        <w:rPr>
          <w:color w:val="000000" w:themeColor="text1"/>
        </w:rPr>
        <w:t xml:space="preserve">y/o representante legal </w:t>
      </w:r>
      <w:r w:rsidRPr="00F02FC1">
        <w:rPr>
          <w:color w:val="000000" w:themeColor="text1"/>
        </w:rPr>
        <w:t xml:space="preserve">o </w:t>
      </w:r>
      <w:r w:rsidR="00EB2F4D" w:rsidRPr="00F02FC1">
        <w:rPr>
          <w:color w:val="000000" w:themeColor="text1"/>
        </w:rPr>
        <w:t>un integrante de la sociedad con facultades específicas para votar en asambleas</w:t>
      </w:r>
      <w:r w:rsidR="00597B7D" w:rsidRPr="00F02FC1">
        <w:rPr>
          <w:color w:val="000000" w:themeColor="text1"/>
        </w:rPr>
        <w:t>.</w:t>
      </w:r>
    </w:p>
    <w:p w14:paraId="56F52609" w14:textId="54475691" w:rsidR="00597B7D" w:rsidRPr="00F02FC1" w:rsidRDefault="00597B7D" w:rsidP="00DC3F53">
      <w:pPr>
        <w:numPr>
          <w:ilvl w:val="0"/>
          <w:numId w:val="3"/>
        </w:numPr>
        <w:jc w:val="both"/>
        <w:rPr>
          <w:color w:val="000000" w:themeColor="text1"/>
        </w:rPr>
      </w:pPr>
      <w:r w:rsidRPr="00F02FC1">
        <w:rPr>
          <w:color w:val="000000" w:themeColor="text1"/>
          <w:u w:val="single"/>
        </w:rPr>
        <w:t>Sociedades por Acciones Simplificadas</w:t>
      </w:r>
      <w:r w:rsidRPr="00F02FC1">
        <w:rPr>
          <w:color w:val="000000" w:themeColor="text1"/>
        </w:rPr>
        <w:t>: debe emitir el voto el administrador a cargo de la representación legal según contrato o un integrante de la sociedad con facultades específicas para votar en asambleas.</w:t>
      </w:r>
    </w:p>
    <w:p w14:paraId="60EFB6FB" w14:textId="52A14BFB" w:rsidR="00045AAB" w:rsidRPr="00F02FC1" w:rsidRDefault="00045AAB" w:rsidP="00DC3F53">
      <w:pPr>
        <w:numPr>
          <w:ilvl w:val="0"/>
          <w:numId w:val="3"/>
        </w:numPr>
        <w:jc w:val="both"/>
        <w:rPr>
          <w:color w:val="000000" w:themeColor="text1"/>
        </w:rPr>
      </w:pPr>
      <w:r w:rsidRPr="00F02FC1">
        <w:rPr>
          <w:color w:val="000000" w:themeColor="text1"/>
          <w:u w:val="single"/>
        </w:rPr>
        <w:t>Sociedades de Responsabilidad Limitada</w:t>
      </w:r>
      <w:r w:rsidRPr="00F02FC1">
        <w:rPr>
          <w:color w:val="000000" w:themeColor="text1"/>
        </w:rPr>
        <w:t xml:space="preserve">: cualquier </w:t>
      </w:r>
      <w:r w:rsidR="00597B7D" w:rsidRPr="00F02FC1">
        <w:rPr>
          <w:color w:val="000000" w:themeColor="text1"/>
        </w:rPr>
        <w:t>integrante de la gerencia</w:t>
      </w:r>
      <w:r w:rsidR="0056612F" w:rsidRPr="00F02FC1">
        <w:rPr>
          <w:color w:val="000000" w:themeColor="text1"/>
        </w:rPr>
        <w:t xml:space="preserve"> excepto que </w:t>
      </w:r>
      <w:r w:rsidR="00947A97" w:rsidRPr="00F02FC1">
        <w:rPr>
          <w:color w:val="000000" w:themeColor="text1"/>
        </w:rPr>
        <w:t xml:space="preserve">en </w:t>
      </w:r>
      <w:r w:rsidR="0056612F" w:rsidRPr="00F02FC1">
        <w:rPr>
          <w:color w:val="000000" w:themeColor="text1"/>
        </w:rPr>
        <w:t xml:space="preserve">su contrato constitutivo </w:t>
      </w:r>
      <w:r w:rsidR="00947A97" w:rsidRPr="00F02FC1">
        <w:rPr>
          <w:color w:val="000000" w:themeColor="text1"/>
        </w:rPr>
        <w:t xml:space="preserve">se </w:t>
      </w:r>
      <w:r w:rsidR="0056612F" w:rsidRPr="00F02FC1">
        <w:rPr>
          <w:color w:val="000000" w:themeColor="text1"/>
        </w:rPr>
        <w:t>establezca</w:t>
      </w:r>
      <w:r w:rsidRPr="00F02FC1">
        <w:rPr>
          <w:color w:val="000000" w:themeColor="text1"/>
        </w:rPr>
        <w:t xml:space="preserve"> firma conjunta </w:t>
      </w:r>
      <w:r w:rsidR="0056612F" w:rsidRPr="00F02FC1">
        <w:rPr>
          <w:color w:val="000000" w:themeColor="text1"/>
        </w:rPr>
        <w:t>de dos o más gerentes</w:t>
      </w:r>
      <w:r w:rsidR="004B62F4" w:rsidRPr="00F02FC1">
        <w:rPr>
          <w:color w:val="000000" w:themeColor="text1"/>
        </w:rPr>
        <w:t xml:space="preserve"> </w:t>
      </w:r>
      <w:r w:rsidR="004B62F4" w:rsidRPr="00F02FC1">
        <w:rPr>
          <w:iCs/>
          <w:color w:val="000000" w:themeColor="text1"/>
        </w:rPr>
        <w:t>(en cuyo caso el voto deberá emitirse por el conjunto de quienes tiene</w:t>
      </w:r>
      <w:r w:rsidR="00BE30A1" w:rsidRPr="00F02FC1">
        <w:rPr>
          <w:iCs/>
          <w:color w:val="000000" w:themeColor="text1"/>
        </w:rPr>
        <w:t>n</w:t>
      </w:r>
      <w:r w:rsidR="004B62F4" w:rsidRPr="00F02FC1">
        <w:rPr>
          <w:iCs/>
          <w:color w:val="000000" w:themeColor="text1"/>
        </w:rPr>
        <w:t xml:space="preserve"> la representación)</w:t>
      </w:r>
      <w:r w:rsidR="0056612F" w:rsidRPr="00F02FC1">
        <w:rPr>
          <w:color w:val="000000" w:themeColor="text1"/>
        </w:rPr>
        <w:t xml:space="preserve">; podrá también votar </w:t>
      </w:r>
      <w:r w:rsidRPr="00F02FC1">
        <w:rPr>
          <w:color w:val="000000" w:themeColor="text1"/>
        </w:rPr>
        <w:t xml:space="preserve">un </w:t>
      </w:r>
      <w:r w:rsidR="009830AB" w:rsidRPr="00F02FC1">
        <w:rPr>
          <w:color w:val="000000" w:themeColor="text1"/>
        </w:rPr>
        <w:t>integrante de la sociedad</w:t>
      </w:r>
      <w:r w:rsidRPr="00F02FC1">
        <w:rPr>
          <w:color w:val="000000" w:themeColor="text1"/>
        </w:rPr>
        <w:t xml:space="preserve"> con facultades </w:t>
      </w:r>
      <w:r w:rsidR="00A74C42" w:rsidRPr="00F02FC1">
        <w:rPr>
          <w:color w:val="000000" w:themeColor="text1"/>
        </w:rPr>
        <w:t>específicas</w:t>
      </w:r>
      <w:r w:rsidR="009830AB" w:rsidRPr="00F02FC1">
        <w:rPr>
          <w:color w:val="000000" w:themeColor="text1"/>
        </w:rPr>
        <w:t xml:space="preserve"> </w:t>
      </w:r>
      <w:r w:rsidRPr="00F02FC1">
        <w:rPr>
          <w:color w:val="000000" w:themeColor="text1"/>
        </w:rPr>
        <w:t xml:space="preserve">para votar en </w:t>
      </w:r>
      <w:r w:rsidR="002907D3" w:rsidRPr="00F02FC1">
        <w:rPr>
          <w:color w:val="000000" w:themeColor="text1"/>
        </w:rPr>
        <w:t>a</w:t>
      </w:r>
      <w:r w:rsidRPr="00F02FC1">
        <w:rPr>
          <w:color w:val="000000" w:themeColor="text1"/>
        </w:rPr>
        <w:t>sambleas</w:t>
      </w:r>
    </w:p>
    <w:p w14:paraId="2C62E362" w14:textId="2FE9159A" w:rsidR="00A21154" w:rsidRPr="00F02FC1" w:rsidRDefault="00045AAB" w:rsidP="00DC3F53">
      <w:pPr>
        <w:numPr>
          <w:ilvl w:val="0"/>
          <w:numId w:val="3"/>
        </w:numPr>
        <w:jc w:val="both"/>
        <w:rPr>
          <w:color w:val="000000" w:themeColor="text1"/>
        </w:rPr>
      </w:pPr>
      <w:r w:rsidRPr="00F02FC1">
        <w:rPr>
          <w:color w:val="000000" w:themeColor="text1"/>
          <w:u w:val="single"/>
        </w:rPr>
        <w:t>Sociedades de Hecho o Colectivas</w:t>
      </w:r>
      <w:r w:rsidRPr="00F02FC1">
        <w:rPr>
          <w:color w:val="000000" w:themeColor="text1"/>
        </w:rPr>
        <w:t>: cualquier</w:t>
      </w:r>
      <w:r w:rsidR="00947A97" w:rsidRPr="00F02FC1">
        <w:rPr>
          <w:color w:val="000000" w:themeColor="text1"/>
        </w:rPr>
        <w:t>a</w:t>
      </w:r>
      <w:r w:rsidRPr="00F02FC1">
        <w:rPr>
          <w:color w:val="000000" w:themeColor="text1"/>
        </w:rPr>
        <w:t xml:space="preserve"> de los socios</w:t>
      </w:r>
      <w:r w:rsidR="00947A97" w:rsidRPr="00F02FC1">
        <w:rPr>
          <w:color w:val="000000" w:themeColor="text1"/>
        </w:rPr>
        <w:t xml:space="preserve"> excepto</w:t>
      </w:r>
      <w:r w:rsidRPr="00F02FC1">
        <w:rPr>
          <w:color w:val="000000" w:themeColor="text1"/>
        </w:rPr>
        <w:t xml:space="preserve"> </w:t>
      </w:r>
      <w:r w:rsidR="00947A97" w:rsidRPr="00F02FC1">
        <w:rPr>
          <w:color w:val="000000" w:themeColor="text1"/>
        </w:rPr>
        <w:t>que en su contrato constitutivo se establezca firma conjunta de dos o más administradores</w:t>
      </w:r>
      <w:r w:rsidR="004B62F4" w:rsidRPr="00F02FC1">
        <w:rPr>
          <w:color w:val="000000" w:themeColor="text1"/>
        </w:rPr>
        <w:t xml:space="preserve"> </w:t>
      </w:r>
      <w:r w:rsidR="004B62F4" w:rsidRPr="00F02FC1">
        <w:rPr>
          <w:iCs/>
          <w:color w:val="000000" w:themeColor="text1"/>
        </w:rPr>
        <w:t>(en cuyo caso el voto deberá emitirse por el conjunto de quienes tiene la representación)</w:t>
      </w:r>
      <w:r w:rsidR="00947A97" w:rsidRPr="00F02FC1">
        <w:rPr>
          <w:color w:val="000000" w:themeColor="text1"/>
        </w:rPr>
        <w:t>.</w:t>
      </w:r>
    </w:p>
    <w:p w14:paraId="78D2185C" w14:textId="23368445" w:rsidR="00A21154" w:rsidRPr="00F02FC1" w:rsidRDefault="00045AAB" w:rsidP="00DC3F53">
      <w:pPr>
        <w:numPr>
          <w:ilvl w:val="0"/>
          <w:numId w:val="3"/>
        </w:numPr>
        <w:jc w:val="both"/>
        <w:rPr>
          <w:color w:val="000000" w:themeColor="text1"/>
        </w:rPr>
      </w:pPr>
      <w:r w:rsidRPr="00F02FC1">
        <w:rPr>
          <w:color w:val="000000" w:themeColor="text1"/>
          <w:u w:val="single"/>
        </w:rPr>
        <w:lastRenderedPageBreak/>
        <w:t xml:space="preserve">Sociedades en Comandita </w:t>
      </w:r>
      <w:r w:rsidR="00597B7D" w:rsidRPr="00F02FC1">
        <w:rPr>
          <w:color w:val="000000" w:themeColor="text1"/>
          <w:u w:val="single"/>
        </w:rPr>
        <w:t xml:space="preserve">Simple o </w:t>
      </w:r>
      <w:r w:rsidRPr="00F02FC1">
        <w:rPr>
          <w:color w:val="000000" w:themeColor="text1"/>
          <w:u w:val="single"/>
        </w:rPr>
        <w:t>por Acciones</w:t>
      </w:r>
      <w:r w:rsidR="00947A97" w:rsidRPr="00F02FC1">
        <w:rPr>
          <w:color w:val="000000" w:themeColor="text1"/>
        </w:rPr>
        <w:t>:</w:t>
      </w:r>
      <w:r w:rsidRPr="00F02FC1">
        <w:rPr>
          <w:color w:val="000000" w:themeColor="text1"/>
        </w:rPr>
        <w:t xml:space="preserve"> el socio comanditado </w:t>
      </w:r>
      <w:r w:rsidR="00597B7D" w:rsidRPr="00F02FC1">
        <w:rPr>
          <w:color w:val="000000" w:themeColor="text1"/>
        </w:rPr>
        <w:t>o</w:t>
      </w:r>
      <w:r w:rsidR="00947A97" w:rsidRPr="00F02FC1">
        <w:rPr>
          <w:color w:val="000000" w:themeColor="text1"/>
        </w:rPr>
        <w:t xml:space="preserve"> integrante del órgano de administración o </w:t>
      </w:r>
      <w:r w:rsidR="00A21154" w:rsidRPr="00F02FC1">
        <w:rPr>
          <w:color w:val="000000" w:themeColor="text1"/>
        </w:rPr>
        <w:t xml:space="preserve">integrante de la sociedad con facultades específicas para votar en asambleas </w:t>
      </w:r>
    </w:p>
    <w:p w14:paraId="0EE00937" w14:textId="038B9540" w:rsidR="00191D1D" w:rsidRPr="00F02FC1" w:rsidRDefault="00045AAB" w:rsidP="00DC3F53">
      <w:pPr>
        <w:numPr>
          <w:ilvl w:val="0"/>
          <w:numId w:val="3"/>
        </w:numPr>
        <w:jc w:val="both"/>
        <w:rPr>
          <w:color w:val="000000" w:themeColor="text1"/>
        </w:rPr>
      </w:pPr>
      <w:r w:rsidRPr="00F02FC1">
        <w:rPr>
          <w:color w:val="000000" w:themeColor="text1"/>
          <w:u w:val="single"/>
        </w:rPr>
        <w:t>Sucesiones</w:t>
      </w:r>
      <w:r w:rsidRPr="00F02FC1">
        <w:rPr>
          <w:color w:val="000000" w:themeColor="text1"/>
        </w:rPr>
        <w:t>: el administrador de la sucesión</w:t>
      </w:r>
      <w:r w:rsidR="00597B7D" w:rsidRPr="00F02FC1">
        <w:rPr>
          <w:color w:val="000000" w:themeColor="text1"/>
        </w:rPr>
        <w:t>.</w:t>
      </w:r>
    </w:p>
    <w:p w14:paraId="1CE96522" w14:textId="32966FC5" w:rsidR="00597B7D" w:rsidRPr="00F02FC1" w:rsidRDefault="00597B7D" w:rsidP="00DC3F53">
      <w:pPr>
        <w:numPr>
          <w:ilvl w:val="0"/>
          <w:numId w:val="3"/>
        </w:numPr>
        <w:jc w:val="both"/>
        <w:rPr>
          <w:color w:val="000000" w:themeColor="text1"/>
        </w:rPr>
      </w:pPr>
      <w:r w:rsidRPr="00F02FC1">
        <w:rPr>
          <w:color w:val="000000" w:themeColor="text1"/>
        </w:rPr>
        <w:t>Otras personas jurídicas: el representante legal según estatutos o un integrante de la entidad con facultades específicas para votar en asa</w:t>
      </w:r>
      <w:r w:rsidR="004A0115" w:rsidRPr="00F02FC1">
        <w:rPr>
          <w:color w:val="000000" w:themeColor="text1"/>
        </w:rPr>
        <w:t>m</w:t>
      </w:r>
      <w:r w:rsidRPr="00F02FC1">
        <w:rPr>
          <w:color w:val="000000" w:themeColor="text1"/>
        </w:rPr>
        <w:t>bleas.</w:t>
      </w:r>
    </w:p>
    <w:p w14:paraId="461A883C" w14:textId="547F3C48" w:rsidR="00381572" w:rsidRPr="00F02FC1" w:rsidRDefault="00381572" w:rsidP="00947A97">
      <w:pPr>
        <w:ind w:left="360"/>
        <w:jc w:val="both"/>
        <w:rPr>
          <w:color w:val="000000" w:themeColor="text1"/>
        </w:rPr>
      </w:pPr>
      <w:r w:rsidRPr="00F02FC1">
        <w:rPr>
          <w:color w:val="000000" w:themeColor="text1"/>
        </w:rPr>
        <w:t xml:space="preserve">Para cualquier aclaración o duda visite la </w:t>
      </w:r>
      <w:r w:rsidR="00187912" w:rsidRPr="00F02FC1">
        <w:rPr>
          <w:color w:val="000000" w:themeColor="text1"/>
        </w:rPr>
        <w:t>página</w:t>
      </w:r>
      <w:r w:rsidR="00B45F22" w:rsidRPr="00F02FC1">
        <w:rPr>
          <w:color w:val="000000" w:themeColor="text1"/>
        </w:rPr>
        <w:t xml:space="preserve"> </w:t>
      </w:r>
      <w:r w:rsidR="00F65BA5" w:rsidRPr="00F02FC1">
        <w:rPr>
          <w:color w:val="000000" w:themeColor="text1"/>
        </w:rPr>
        <w:t>de la Asociación</w:t>
      </w:r>
      <w:r w:rsidR="00187912" w:rsidRPr="00F02FC1">
        <w:rPr>
          <w:color w:val="000000" w:themeColor="text1"/>
        </w:rPr>
        <w:t xml:space="preserve"> en la sección de </w:t>
      </w:r>
      <w:r w:rsidR="00DC3F53" w:rsidRPr="00F02FC1">
        <w:rPr>
          <w:color w:val="000000" w:themeColor="text1"/>
        </w:rPr>
        <w:t>S</w:t>
      </w:r>
      <w:r w:rsidR="00187912" w:rsidRPr="00F02FC1">
        <w:rPr>
          <w:color w:val="000000" w:themeColor="text1"/>
        </w:rPr>
        <w:t>ocios,</w:t>
      </w:r>
      <w:r w:rsidR="00B45F22" w:rsidRPr="00F02FC1">
        <w:rPr>
          <w:color w:val="000000" w:themeColor="text1"/>
        </w:rPr>
        <w:t xml:space="preserve"> donde encontrará el reglamento electoral completo con información tanto para el voto por correspondencia como presencia</w:t>
      </w:r>
      <w:r w:rsidR="00AA5954" w:rsidRPr="00F02FC1">
        <w:rPr>
          <w:color w:val="000000" w:themeColor="text1"/>
        </w:rPr>
        <w:t>l</w:t>
      </w:r>
      <w:r w:rsidR="00270E4F" w:rsidRPr="00F02FC1">
        <w:rPr>
          <w:color w:val="000000" w:themeColor="text1"/>
        </w:rPr>
        <w:t>, boletas para descargar</w:t>
      </w:r>
      <w:r w:rsidR="00192926">
        <w:rPr>
          <w:color w:val="000000" w:themeColor="text1"/>
        </w:rPr>
        <w:t xml:space="preserve"> (</w:t>
      </w:r>
      <w:r w:rsidR="00365327">
        <w:rPr>
          <w:color w:val="000000" w:themeColor="text1"/>
        </w:rPr>
        <w:t>si no las recibió)</w:t>
      </w:r>
      <w:r w:rsidR="00270E4F" w:rsidRPr="00F02FC1">
        <w:rPr>
          <w:color w:val="000000" w:themeColor="text1"/>
        </w:rPr>
        <w:t>,</w:t>
      </w:r>
      <w:r w:rsidR="0090603A" w:rsidRPr="00F02FC1">
        <w:rPr>
          <w:color w:val="000000" w:themeColor="text1"/>
        </w:rPr>
        <w:t xml:space="preserve"> como así cualquier otra información actualizada sobre el proceso electoral.</w:t>
      </w:r>
    </w:p>
    <w:p w14:paraId="37F3F109" w14:textId="48B0C59C" w:rsidR="00AA5954" w:rsidRPr="00F02FC1" w:rsidRDefault="00DC3F53" w:rsidP="00947A97">
      <w:pPr>
        <w:ind w:left="360"/>
        <w:jc w:val="both"/>
        <w:rPr>
          <w:color w:val="000000" w:themeColor="text1"/>
        </w:rPr>
      </w:pPr>
      <w:r w:rsidRPr="00F02FC1">
        <w:rPr>
          <w:color w:val="000000" w:themeColor="text1"/>
        </w:rPr>
        <w:t>Cualquier duda adicional o reclamo por no haber recibido el sobre conteniendo los instrumentos indicados al comienzo, podrá requerirlo por correo electrónico dirigiendo su pedido a la dirección:</w:t>
      </w:r>
      <w:r w:rsidR="00AA5954" w:rsidRPr="00F02FC1">
        <w:rPr>
          <w:color w:val="000000" w:themeColor="text1"/>
        </w:rPr>
        <w:t xml:space="preserve"> </w:t>
      </w:r>
      <w:hyperlink r:id="rId5" w:history="1">
        <w:r w:rsidR="0090603A" w:rsidRPr="00F02FC1">
          <w:rPr>
            <w:rStyle w:val="Hipervnculo"/>
            <w:color w:val="000000" w:themeColor="text1"/>
          </w:rPr>
          <w:t>comunicaciones@angus.org.ar</w:t>
        </w:r>
      </w:hyperlink>
      <w:r w:rsidR="0090603A" w:rsidRPr="00F02FC1">
        <w:rPr>
          <w:color w:val="000000" w:themeColor="text1"/>
        </w:rPr>
        <w:t xml:space="preserve"> </w:t>
      </w:r>
    </w:p>
    <w:sectPr w:rsidR="00AA5954" w:rsidRPr="00F02F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37302"/>
    <w:multiLevelType w:val="hybridMultilevel"/>
    <w:tmpl w:val="BDCCE68C"/>
    <w:lvl w:ilvl="0" w:tplc="CBD2F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E3B56"/>
    <w:multiLevelType w:val="hybridMultilevel"/>
    <w:tmpl w:val="07E643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E058C"/>
    <w:multiLevelType w:val="hybridMultilevel"/>
    <w:tmpl w:val="D504B4FE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DE"/>
    <w:rsid w:val="00034C1F"/>
    <w:rsid w:val="00045AAB"/>
    <w:rsid w:val="000D7F8B"/>
    <w:rsid w:val="00187912"/>
    <w:rsid w:val="00191D1D"/>
    <w:rsid w:val="00192926"/>
    <w:rsid w:val="002044F5"/>
    <w:rsid w:val="00245218"/>
    <w:rsid w:val="00270E4F"/>
    <w:rsid w:val="002907D3"/>
    <w:rsid w:val="00364B76"/>
    <w:rsid w:val="00364BC5"/>
    <w:rsid w:val="00365327"/>
    <w:rsid w:val="00381572"/>
    <w:rsid w:val="0038213B"/>
    <w:rsid w:val="00391705"/>
    <w:rsid w:val="004A0115"/>
    <w:rsid w:val="004A46F8"/>
    <w:rsid w:val="004B62F4"/>
    <w:rsid w:val="0052533D"/>
    <w:rsid w:val="0056612F"/>
    <w:rsid w:val="00597B7D"/>
    <w:rsid w:val="00631517"/>
    <w:rsid w:val="006360DF"/>
    <w:rsid w:val="00726A1E"/>
    <w:rsid w:val="00781DCD"/>
    <w:rsid w:val="0089591E"/>
    <w:rsid w:val="008B0C24"/>
    <w:rsid w:val="008B6EE8"/>
    <w:rsid w:val="0090603A"/>
    <w:rsid w:val="0094334F"/>
    <w:rsid w:val="00947A97"/>
    <w:rsid w:val="00950632"/>
    <w:rsid w:val="00964B36"/>
    <w:rsid w:val="009830AB"/>
    <w:rsid w:val="009F76AB"/>
    <w:rsid w:val="00A21154"/>
    <w:rsid w:val="00A314E4"/>
    <w:rsid w:val="00A74C42"/>
    <w:rsid w:val="00AA5954"/>
    <w:rsid w:val="00B011BF"/>
    <w:rsid w:val="00B440C7"/>
    <w:rsid w:val="00B45F22"/>
    <w:rsid w:val="00B97C65"/>
    <w:rsid w:val="00BE30A1"/>
    <w:rsid w:val="00BE46D7"/>
    <w:rsid w:val="00C3662A"/>
    <w:rsid w:val="00D255A9"/>
    <w:rsid w:val="00D4590F"/>
    <w:rsid w:val="00DC3F53"/>
    <w:rsid w:val="00E34F02"/>
    <w:rsid w:val="00E62FEB"/>
    <w:rsid w:val="00EB2F4D"/>
    <w:rsid w:val="00EB497A"/>
    <w:rsid w:val="00F02FC1"/>
    <w:rsid w:val="00F25ADE"/>
    <w:rsid w:val="00F32CEF"/>
    <w:rsid w:val="00F64466"/>
    <w:rsid w:val="00F6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2F7A8"/>
  <w15:chartTrackingRefBased/>
  <w15:docId w15:val="{E0499BAC-3D0B-4818-A183-EBEDCF29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5AD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603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6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icaciones@angus.org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Martinez</dc:creator>
  <cp:keywords/>
  <dc:description/>
  <cp:lastModifiedBy>Javier Martinez</cp:lastModifiedBy>
  <cp:revision>4</cp:revision>
  <cp:lastPrinted>2021-10-13T17:47:00Z</cp:lastPrinted>
  <dcterms:created xsi:type="dcterms:W3CDTF">2021-10-15T18:11:00Z</dcterms:created>
  <dcterms:modified xsi:type="dcterms:W3CDTF">2021-10-15T18:12:00Z</dcterms:modified>
</cp:coreProperties>
</file>